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E8F54" w14:textId="77777777" w:rsidR="000D4A33" w:rsidRDefault="00175AEB">
      <w:pPr>
        <w:pStyle w:val="normal0"/>
        <w:rPr>
          <w:b/>
        </w:rPr>
      </w:pPr>
      <w:r>
        <w:rPr>
          <w:b/>
        </w:rPr>
        <w:t>Communiqué de presse</w:t>
      </w:r>
    </w:p>
    <w:p w14:paraId="57ED6DC5" w14:textId="77777777" w:rsidR="000D4A33" w:rsidRDefault="00175AEB">
      <w:pPr>
        <w:pStyle w:val="normal0"/>
      </w:pPr>
      <w:r>
        <w:t xml:space="preserve">Paris, 11 juin 2018 </w:t>
      </w:r>
    </w:p>
    <w:p w14:paraId="4A98F9C1" w14:textId="77777777" w:rsidR="000D4A33" w:rsidRDefault="000D4A33">
      <w:pPr>
        <w:pStyle w:val="normal0"/>
      </w:pPr>
    </w:p>
    <w:p w14:paraId="69B23D1F" w14:textId="77777777" w:rsidR="000D4A33" w:rsidRDefault="000D4A33">
      <w:pPr>
        <w:pStyle w:val="normal0"/>
      </w:pPr>
      <w:bookmarkStart w:id="0" w:name="_GoBack"/>
      <w:bookmarkEnd w:id="0"/>
    </w:p>
    <w:p w14:paraId="75DFD08F" w14:textId="77777777" w:rsidR="000D4A33" w:rsidRDefault="00175AEB">
      <w:pPr>
        <w:pStyle w:val="normal0"/>
        <w:jc w:val="center"/>
      </w:pPr>
      <w:r>
        <w:rPr>
          <w:b/>
          <w:i/>
        </w:rPr>
        <w:t>Les travailleurs indépendants de plates-formes mieux protégés</w:t>
      </w:r>
    </w:p>
    <w:p w14:paraId="2650F948" w14:textId="77777777" w:rsidR="000D4A33" w:rsidRDefault="000D4A33">
      <w:pPr>
        <w:pStyle w:val="normal0"/>
        <w:jc w:val="both"/>
      </w:pPr>
    </w:p>
    <w:p w14:paraId="0B781866" w14:textId="77777777" w:rsidR="000D4A33" w:rsidRDefault="00175AEB">
      <w:pPr>
        <w:pStyle w:val="normal0"/>
        <w:jc w:val="both"/>
        <w:rPr>
          <w:b/>
          <w:i/>
        </w:rPr>
      </w:pPr>
      <w:r>
        <w:rPr>
          <w:b/>
          <w:i/>
        </w:rPr>
        <w:t>Un statut pour les travailleurs de plates-formes a été voté lundi</w:t>
      </w:r>
      <w:r>
        <w:rPr>
          <w:b/>
          <w:i/>
        </w:rPr>
        <w:t xml:space="preserve"> à l’Assemblée Nationale, leur offrant une meilleure protection et la possibilité de se former tout au long de leur vie. Une avancée qui devrait mettre fin à la requalification en sa</w:t>
      </w:r>
      <w:r>
        <w:rPr>
          <w:b/>
          <w:i/>
        </w:rPr>
        <w:t xml:space="preserve">lariat. Plus d’un million de Français sont concernés, dont 200.000 auto-entrepreneurs. Explications. </w:t>
      </w:r>
    </w:p>
    <w:p w14:paraId="194CC159" w14:textId="77777777" w:rsidR="000D4A33" w:rsidRDefault="00175AEB">
      <w:pPr>
        <w:pStyle w:val="normal0"/>
      </w:pPr>
      <w:r>
        <w:tab/>
      </w:r>
      <w:r>
        <w:tab/>
      </w:r>
    </w:p>
    <w:p w14:paraId="30A220F7" w14:textId="77777777" w:rsidR="000D4A33" w:rsidRDefault="00175AEB">
      <w:pPr>
        <w:pStyle w:val="normal0"/>
        <w:jc w:val="both"/>
      </w:pPr>
      <w:r>
        <w:t>“</w:t>
      </w:r>
      <w:r>
        <w:rPr>
          <w:i/>
        </w:rPr>
        <w:t>P</w:t>
      </w:r>
      <w:r>
        <w:rPr>
          <w:i/>
        </w:rPr>
        <w:t xml:space="preserve">remier </w:t>
      </w:r>
      <w:r>
        <w:rPr>
          <w:i/>
        </w:rPr>
        <w:t xml:space="preserve">pays </w:t>
      </w:r>
      <w:r>
        <w:rPr>
          <w:i/>
        </w:rPr>
        <w:t>européen des utilisateurs de plateformes nu</w:t>
      </w:r>
      <w:r>
        <w:rPr>
          <w:i/>
        </w:rPr>
        <w:t xml:space="preserve">mériques </w:t>
      </w:r>
      <w:r>
        <w:rPr>
          <w:i/>
        </w:rPr>
        <w:t>collaboratives</w:t>
      </w:r>
      <w:r>
        <w:rPr>
          <w:i/>
        </w:rPr>
        <w:t>, la France compte plus près de 9 personnes sur 10 ayant déjà réalisé a</w:t>
      </w:r>
      <w:r>
        <w:rPr>
          <w:i/>
        </w:rPr>
        <w:t>u moins un acte de consommation dans cet écosystème émergent</w:t>
      </w:r>
      <w:r>
        <w:t>.” explique Jérôme Tarting, Président de Evo’Portail, 1er portail privé d'accompagnement des auto-entrepreneurs. Jusqu’ici avec une protection minime, les travailleurs indépendants vont bénéficier</w:t>
      </w:r>
      <w:r>
        <w:t xml:space="preserve"> de nouveaux avantages, notamment un droit à la formation tout au long de la vie, à la suite d’un amendement introduit au projet de loi “</w:t>
      </w:r>
      <w:r>
        <w:rPr>
          <w:i/>
        </w:rPr>
        <w:t>avenir professionnel</w:t>
      </w:r>
      <w:r>
        <w:t xml:space="preserve">”. </w:t>
      </w:r>
    </w:p>
    <w:p w14:paraId="56D76EF5" w14:textId="77777777" w:rsidR="000D4A33" w:rsidRDefault="000D4A33">
      <w:pPr>
        <w:pStyle w:val="normal0"/>
        <w:jc w:val="both"/>
      </w:pPr>
    </w:p>
    <w:p w14:paraId="21C894EE" w14:textId="77777777" w:rsidR="000D4A33" w:rsidRDefault="00175AEB">
      <w:pPr>
        <w:pStyle w:val="normal0"/>
        <w:jc w:val="both"/>
        <w:rPr>
          <w:b/>
          <w:i/>
        </w:rPr>
      </w:pPr>
      <w:r>
        <w:rPr>
          <w:b/>
          <w:i/>
        </w:rPr>
        <w:t>Eviter les requalifications</w:t>
      </w:r>
    </w:p>
    <w:p w14:paraId="270645D4" w14:textId="77777777" w:rsidR="000D4A33" w:rsidRDefault="000D4A33">
      <w:pPr>
        <w:pStyle w:val="normal0"/>
        <w:jc w:val="both"/>
      </w:pPr>
    </w:p>
    <w:p w14:paraId="36B1A7EA" w14:textId="77777777" w:rsidR="000D4A33" w:rsidRDefault="00175AEB">
      <w:pPr>
        <w:pStyle w:val="normal0"/>
        <w:jc w:val="both"/>
      </w:pPr>
      <w:r>
        <w:t xml:space="preserve">En effet, le législateur a souhaité mettre un terme à la fois au </w:t>
      </w:r>
      <w:r>
        <w:t>risque de requalifications en salariat, donnant la possibilité aux plateformes de signer “</w:t>
      </w:r>
      <w:r>
        <w:rPr>
          <w:b/>
        </w:rPr>
        <w:t>une charte de protection sociale”</w:t>
      </w:r>
      <w:r>
        <w:t xml:space="preserve"> résumant leurs engagements auprès du million de travailleurs indépendants qui oeuvrent à leur côté, dont plus de 200.000 sont des au</w:t>
      </w:r>
      <w:r>
        <w:t xml:space="preserve">to-entrepreneurs. </w:t>
      </w:r>
    </w:p>
    <w:p w14:paraId="588383F0" w14:textId="77777777" w:rsidR="000D4A33" w:rsidRDefault="000D4A33">
      <w:pPr>
        <w:pStyle w:val="normal0"/>
        <w:rPr>
          <w:b/>
          <w:u w:val="single"/>
        </w:rPr>
      </w:pPr>
    </w:p>
    <w:p w14:paraId="4869766A" w14:textId="77777777" w:rsidR="000D4A33" w:rsidRDefault="00175AEB">
      <w:pPr>
        <w:pStyle w:val="normal0"/>
        <w:spacing w:line="240" w:lineRule="auto"/>
        <w:jc w:val="both"/>
        <w:rPr>
          <w:rFonts w:ascii="Calibri" w:eastAsia="Calibri" w:hAnsi="Calibri" w:cs="Calibri"/>
          <w:b/>
          <w:u w:val="single"/>
        </w:rPr>
      </w:pPr>
      <w:r>
        <w:rPr>
          <w:b/>
          <w:u w:val="single"/>
        </w:rPr>
        <w:t>Cette charte permettra de couvrir les conditions d'exercice des prestations :</w:t>
      </w:r>
    </w:p>
    <w:p w14:paraId="10F08D63" w14:textId="77777777" w:rsidR="000D4A33" w:rsidRDefault="000D4A33">
      <w:pPr>
        <w:pStyle w:val="normal0"/>
        <w:spacing w:line="240" w:lineRule="auto"/>
        <w:jc w:val="both"/>
      </w:pPr>
    </w:p>
    <w:p w14:paraId="776CD060" w14:textId="77777777" w:rsidR="000D4A33" w:rsidRDefault="00175AEB">
      <w:pPr>
        <w:pStyle w:val="normal0"/>
        <w:numPr>
          <w:ilvl w:val="0"/>
          <w:numId w:val="1"/>
        </w:numPr>
        <w:spacing w:line="240" w:lineRule="auto"/>
        <w:contextualSpacing/>
        <w:jc w:val="both"/>
      </w:pPr>
      <w:r>
        <w:t>modalités pour une rémunération décente au travailleur,</w:t>
      </w:r>
    </w:p>
    <w:p w14:paraId="2482E2AC" w14:textId="77777777" w:rsidR="000D4A33" w:rsidRDefault="00175AEB">
      <w:pPr>
        <w:pStyle w:val="normal0"/>
        <w:numPr>
          <w:ilvl w:val="0"/>
          <w:numId w:val="1"/>
        </w:numPr>
        <w:spacing w:line="240" w:lineRule="auto"/>
        <w:contextualSpacing/>
        <w:jc w:val="both"/>
      </w:pPr>
      <w:r>
        <w:t>non-exclusivité,</w:t>
      </w:r>
    </w:p>
    <w:p w14:paraId="4C3E9442" w14:textId="77777777" w:rsidR="000D4A33" w:rsidRDefault="00175AEB">
      <w:pPr>
        <w:pStyle w:val="normal0"/>
        <w:numPr>
          <w:ilvl w:val="0"/>
          <w:numId w:val="1"/>
        </w:numPr>
        <w:spacing w:line="240" w:lineRule="auto"/>
        <w:contextualSpacing/>
        <w:jc w:val="both"/>
      </w:pPr>
      <w:r>
        <w:t>prévention des risques, assurances,</w:t>
      </w:r>
    </w:p>
    <w:p w14:paraId="17CA9586" w14:textId="77777777" w:rsidR="000D4A33" w:rsidRDefault="00175AEB">
      <w:pPr>
        <w:pStyle w:val="normal0"/>
        <w:numPr>
          <w:ilvl w:val="0"/>
          <w:numId w:val="1"/>
        </w:numPr>
        <w:spacing w:line="240" w:lineRule="auto"/>
        <w:contextualSpacing/>
        <w:jc w:val="both"/>
      </w:pPr>
      <w:r>
        <w:t>conditions de radiation, déconnexion temporaire,</w:t>
      </w:r>
    </w:p>
    <w:p w14:paraId="51D6FE96" w14:textId="77777777" w:rsidR="000D4A33" w:rsidRDefault="00175AEB">
      <w:pPr>
        <w:pStyle w:val="normal0"/>
        <w:numPr>
          <w:ilvl w:val="0"/>
          <w:numId w:val="1"/>
        </w:numPr>
        <w:spacing w:line="240" w:lineRule="auto"/>
        <w:contextualSpacing/>
        <w:jc w:val="both"/>
      </w:pPr>
      <w:r>
        <w:t>accompagnement juridique et administratif,</w:t>
      </w:r>
    </w:p>
    <w:p w14:paraId="3FF19037" w14:textId="77777777" w:rsidR="000D4A33" w:rsidRDefault="00175AEB">
      <w:pPr>
        <w:pStyle w:val="normal0"/>
        <w:numPr>
          <w:ilvl w:val="0"/>
          <w:numId w:val="1"/>
        </w:numPr>
        <w:spacing w:line="240" w:lineRule="auto"/>
        <w:jc w:val="both"/>
      </w:pPr>
      <w:r>
        <w:t xml:space="preserve">compte personnel de formation (CPF), crédité de 500 euros par an (limité à 5000 euros). </w:t>
      </w:r>
    </w:p>
    <w:p w14:paraId="31367203" w14:textId="77777777" w:rsidR="000D4A33" w:rsidRDefault="000D4A33">
      <w:pPr>
        <w:pStyle w:val="normal0"/>
        <w:spacing w:line="240" w:lineRule="auto"/>
        <w:jc w:val="both"/>
        <w:rPr>
          <w:rFonts w:ascii="Calibri" w:eastAsia="Calibri" w:hAnsi="Calibri" w:cs="Calibri"/>
        </w:rPr>
      </w:pPr>
    </w:p>
    <w:p w14:paraId="10C0A360" w14:textId="77777777" w:rsidR="000D4A33" w:rsidRDefault="00175AEB">
      <w:pPr>
        <w:pStyle w:val="normal0"/>
        <w:spacing w:line="240" w:lineRule="auto"/>
        <w:jc w:val="both"/>
      </w:pPr>
      <w:r>
        <w:t>Sont plus particulièrement concernés les auto-entrepreneurs qui de façon régulière ou occasionnelle interviennent en quali</w:t>
      </w:r>
      <w:r>
        <w:t>té de VTC, de services numériques, livreurs, coiffeurs, et plus généralement dans les services à la personne.</w:t>
      </w:r>
    </w:p>
    <w:p w14:paraId="49485BE3" w14:textId="77777777" w:rsidR="000D4A33" w:rsidRDefault="000D4A33">
      <w:pPr>
        <w:pStyle w:val="normal0"/>
      </w:pPr>
    </w:p>
    <w:p w14:paraId="77F9EE46" w14:textId="77777777" w:rsidR="000D4A33" w:rsidRDefault="00175AEB">
      <w:pPr>
        <w:pStyle w:val="normal0"/>
        <w:jc w:val="both"/>
      </w:pPr>
      <w:r>
        <w:t>“</w:t>
      </w:r>
      <w:r>
        <w:rPr>
          <w:i/>
        </w:rPr>
        <w:t>Ces mesures devraient permettre une diversification des formes d’emplois et sécuriser les choix de vie des indépendants, tout en favorisant l’essor de l’économie de plateforme dont le modèle d’affaires repose sur l’externalisation de la production</w:t>
      </w:r>
      <w:r>
        <w:t>.” conclu</w:t>
      </w:r>
      <w:r>
        <w:t xml:space="preserve">t Jérôme TARTING, le PDG d’Evo’Portail.  </w:t>
      </w:r>
    </w:p>
    <w:p w14:paraId="4A36F954" w14:textId="77777777" w:rsidR="000D4A33" w:rsidRDefault="000D4A33">
      <w:pPr>
        <w:pStyle w:val="normal0"/>
        <w:jc w:val="both"/>
      </w:pPr>
    </w:p>
    <w:p w14:paraId="3A07D5C5" w14:textId="77777777" w:rsidR="000D4A33" w:rsidRDefault="00175AEB">
      <w:pPr>
        <w:pStyle w:val="normal0"/>
        <w:jc w:val="both"/>
      </w:pPr>
      <w:r>
        <w:t xml:space="preserve">Plus d’infos sur : </w:t>
      </w:r>
      <w:hyperlink r:id="rId6">
        <w:r>
          <w:rPr>
            <w:color w:val="1155CC"/>
            <w:u w:val="single"/>
          </w:rPr>
          <w:t>www.evoportail.fr</w:t>
        </w:r>
      </w:hyperlink>
    </w:p>
    <w:p w14:paraId="59A0C0A1" w14:textId="77777777" w:rsidR="000D4A33" w:rsidRDefault="00175AEB">
      <w:pPr>
        <w:pStyle w:val="normal0"/>
        <w:jc w:val="both"/>
      </w:pPr>
      <w:r>
        <w:tab/>
        <w:t xml:space="preserve"> </w:t>
      </w:r>
      <w:r>
        <w:tab/>
      </w:r>
      <w:r>
        <w:tab/>
        <w:t xml:space="preserve"> </w:t>
      </w:r>
      <w:r>
        <w:tab/>
        <w:t xml:space="preserve"> </w:t>
      </w:r>
      <w:r>
        <w:tab/>
        <w:t xml:space="preserve"> </w:t>
      </w:r>
      <w:r>
        <w:tab/>
      </w:r>
      <w:r>
        <w:tab/>
      </w:r>
    </w:p>
    <w:p w14:paraId="070AC712" w14:textId="77777777" w:rsidR="000D4A33" w:rsidRDefault="00175AEB">
      <w:pPr>
        <w:pStyle w:val="normal0"/>
      </w:pPr>
      <w:r>
        <w:tab/>
      </w:r>
      <w:r>
        <w:tab/>
      </w:r>
      <w:r>
        <w:tab/>
      </w:r>
      <w:r>
        <w:tab/>
      </w:r>
      <w:r>
        <w:tab/>
      </w:r>
    </w:p>
    <w:p w14:paraId="4383A434" w14:textId="77777777" w:rsidR="000D4A33" w:rsidRDefault="00175AEB">
      <w:pPr>
        <w:pStyle w:val="normal0"/>
      </w:pPr>
      <w:r>
        <w:lastRenderedPageBreak/>
        <w:tab/>
        <w:t xml:space="preserve"> </w:t>
      </w:r>
    </w:p>
    <w:sectPr w:rsidR="000D4A33">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25786"/>
    <w:multiLevelType w:val="multilevel"/>
    <w:tmpl w:val="F84C12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
  <w:rsids>
    <w:rsidRoot w:val="000D4A33"/>
    <w:rsid w:val="000D4A33"/>
    <w:rsid w:val="00175AE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DD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00" w:after="120"/>
      <w:outlineLvl w:val="0"/>
    </w:pPr>
    <w:rPr>
      <w:sz w:val="40"/>
      <w:szCs w:val="40"/>
    </w:rPr>
  </w:style>
  <w:style w:type="paragraph" w:styleId="Titre2">
    <w:name w:val="heading 2"/>
    <w:basedOn w:val="normal0"/>
    <w:next w:val="normal0"/>
    <w:pPr>
      <w:keepNext/>
      <w:keepLines/>
      <w:spacing w:before="360" w:after="120"/>
      <w:outlineLvl w:val="1"/>
    </w:pPr>
    <w:rPr>
      <w:sz w:val="32"/>
      <w:szCs w:val="32"/>
    </w:rPr>
  </w:style>
  <w:style w:type="paragraph" w:styleId="Titre3">
    <w:name w:val="heading 3"/>
    <w:basedOn w:val="normal0"/>
    <w:next w:val="normal0"/>
    <w:pPr>
      <w:keepNext/>
      <w:keepLines/>
      <w:spacing w:before="320" w:after="80"/>
      <w:outlineLvl w:val="2"/>
    </w:pPr>
    <w:rPr>
      <w:color w:val="434343"/>
      <w:sz w:val="28"/>
      <w:szCs w:val="28"/>
    </w:rPr>
  </w:style>
  <w:style w:type="paragraph" w:styleId="Titre4">
    <w:name w:val="heading 4"/>
    <w:basedOn w:val="normal0"/>
    <w:next w:val="normal0"/>
    <w:pPr>
      <w:keepNext/>
      <w:keepLines/>
      <w:spacing w:before="280" w:after="80"/>
      <w:outlineLvl w:val="3"/>
    </w:pPr>
    <w:rPr>
      <w:color w:val="666666"/>
      <w:sz w:val="24"/>
      <w:szCs w:val="24"/>
    </w:rPr>
  </w:style>
  <w:style w:type="paragraph" w:styleId="Titre5">
    <w:name w:val="heading 5"/>
    <w:basedOn w:val="normal0"/>
    <w:next w:val="normal0"/>
    <w:pPr>
      <w:keepNext/>
      <w:keepLines/>
      <w:spacing w:before="240" w:after="80"/>
      <w:outlineLvl w:val="4"/>
    </w:pPr>
    <w:rPr>
      <w:color w:val="666666"/>
    </w:rPr>
  </w:style>
  <w:style w:type="paragraph" w:styleId="Titre6">
    <w:name w:val="heading 6"/>
    <w:basedOn w:val="normal0"/>
    <w:next w:val="normal0"/>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after="60"/>
    </w:pPr>
    <w:rPr>
      <w:sz w:val="52"/>
      <w:szCs w:val="52"/>
    </w:rPr>
  </w:style>
  <w:style w:type="paragraph" w:styleId="Sous-titr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00" w:after="120"/>
      <w:outlineLvl w:val="0"/>
    </w:pPr>
    <w:rPr>
      <w:sz w:val="40"/>
      <w:szCs w:val="40"/>
    </w:rPr>
  </w:style>
  <w:style w:type="paragraph" w:styleId="Titre2">
    <w:name w:val="heading 2"/>
    <w:basedOn w:val="normal0"/>
    <w:next w:val="normal0"/>
    <w:pPr>
      <w:keepNext/>
      <w:keepLines/>
      <w:spacing w:before="360" w:after="120"/>
      <w:outlineLvl w:val="1"/>
    </w:pPr>
    <w:rPr>
      <w:sz w:val="32"/>
      <w:szCs w:val="32"/>
    </w:rPr>
  </w:style>
  <w:style w:type="paragraph" w:styleId="Titre3">
    <w:name w:val="heading 3"/>
    <w:basedOn w:val="normal0"/>
    <w:next w:val="normal0"/>
    <w:pPr>
      <w:keepNext/>
      <w:keepLines/>
      <w:spacing w:before="320" w:after="80"/>
      <w:outlineLvl w:val="2"/>
    </w:pPr>
    <w:rPr>
      <w:color w:val="434343"/>
      <w:sz w:val="28"/>
      <w:szCs w:val="28"/>
    </w:rPr>
  </w:style>
  <w:style w:type="paragraph" w:styleId="Titre4">
    <w:name w:val="heading 4"/>
    <w:basedOn w:val="normal0"/>
    <w:next w:val="normal0"/>
    <w:pPr>
      <w:keepNext/>
      <w:keepLines/>
      <w:spacing w:before="280" w:after="80"/>
      <w:outlineLvl w:val="3"/>
    </w:pPr>
    <w:rPr>
      <w:color w:val="666666"/>
      <w:sz w:val="24"/>
      <w:szCs w:val="24"/>
    </w:rPr>
  </w:style>
  <w:style w:type="paragraph" w:styleId="Titre5">
    <w:name w:val="heading 5"/>
    <w:basedOn w:val="normal0"/>
    <w:next w:val="normal0"/>
    <w:pPr>
      <w:keepNext/>
      <w:keepLines/>
      <w:spacing w:before="240" w:after="80"/>
      <w:outlineLvl w:val="4"/>
    </w:pPr>
    <w:rPr>
      <w:color w:val="666666"/>
    </w:rPr>
  </w:style>
  <w:style w:type="paragraph" w:styleId="Titre6">
    <w:name w:val="heading 6"/>
    <w:basedOn w:val="normal0"/>
    <w:next w:val="normal0"/>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after="60"/>
    </w:pPr>
    <w:rPr>
      <w:sz w:val="52"/>
      <w:szCs w:val="52"/>
    </w:rPr>
  </w:style>
  <w:style w:type="paragraph" w:styleId="Sous-titr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voportail.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2034</Characters>
  <Application>Microsoft Macintosh Word</Application>
  <DocSecurity>0</DocSecurity>
  <Lines>16</Lines>
  <Paragraphs>4</Paragraphs>
  <ScaleCrop>false</ScaleCrop>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Cyrille DARRIGADE</cp:lastModifiedBy>
  <cp:revision>2</cp:revision>
  <dcterms:created xsi:type="dcterms:W3CDTF">2018-06-13T07:49:00Z</dcterms:created>
  <dcterms:modified xsi:type="dcterms:W3CDTF">2018-06-13T07:50:00Z</dcterms:modified>
</cp:coreProperties>
</file>